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B5" w:rsidRPr="00521FB5" w:rsidRDefault="00521FB5" w:rsidP="00521FB5">
      <w:pPr>
        <w:spacing w:after="0" w:line="240" w:lineRule="auto"/>
        <w:rPr>
          <w:rFonts w:ascii="Times New Roman" w:eastAsia="Times New Roman" w:hAnsi="Times New Roman" w:cs="Times New Roman"/>
          <w:sz w:val="24"/>
          <w:szCs w:val="24"/>
          <w:lang w:eastAsia="tr-TR"/>
        </w:rPr>
      </w:pPr>
      <w:r w:rsidRPr="00521FB5">
        <w:rPr>
          <w:rFonts w:ascii="Arial" w:eastAsia="Times New Roman" w:hAnsi="Arial" w:cs="Arial"/>
          <w:color w:val="1C283D"/>
          <w:sz w:val="15"/>
          <w:szCs w:val="15"/>
          <w:shd w:val="clear" w:color="auto" w:fill="FFFFFF"/>
          <w:lang w:eastAsia="tr-TR"/>
        </w:rPr>
        <w:t xml:space="preserve">Resmi Gazete Tarihi: </w:t>
      </w:r>
      <w:bookmarkStart w:id="0" w:name="_GoBack"/>
      <w:r w:rsidRPr="00521FB5">
        <w:rPr>
          <w:rFonts w:ascii="Arial" w:eastAsia="Times New Roman" w:hAnsi="Arial" w:cs="Arial"/>
          <w:color w:val="1C283D"/>
          <w:sz w:val="15"/>
          <w:szCs w:val="15"/>
          <w:shd w:val="clear" w:color="auto" w:fill="FFFFFF"/>
          <w:lang w:eastAsia="tr-TR"/>
        </w:rPr>
        <w:t xml:space="preserve">11.02.2004 </w:t>
      </w:r>
      <w:bookmarkEnd w:id="0"/>
      <w:r w:rsidRPr="00521FB5">
        <w:rPr>
          <w:rFonts w:ascii="Arial" w:eastAsia="Times New Roman" w:hAnsi="Arial" w:cs="Arial"/>
          <w:color w:val="1C283D"/>
          <w:sz w:val="15"/>
          <w:szCs w:val="15"/>
          <w:shd w:val="clear" w:color="auto" w:fill="FFFFFF"/>
          <w:lang w:eastAsia="tr-TR"/>
        </w:rPr>
        <w:t>Resmi Gazete Sayısı: 25370</w:t>
      </w:r>
      <w:r w:rsidRPr="00521FB5">
        <w:rPr>
          <w:rFonts w:ascii="Arial" w:eastAsia="Times New Roman" w:hAnsi="Arial" w:cs="Arial"/>
          <w:color w:val="1C283D"/>
          <w:sz w:val="15"/>
          <w:szCs w:val="15"/>
          <w:lang w:eastAsia="tr-TR"/>
        </w:rPr>
        <w:br/>
      </w:r>
      <w:r w:rsidRPr="00521FB5">
        <w:rPr>
          <w:rFonts w:ascii="Arial" w:eastAsia="Times New Roman" w:hAnsi="Arial" w:cs="Arial"/>
          <w:color w:val="1C283D"/>
          <w:sz w:val="15"/>
          <w:szCs w:val="15"/>
          <w:lang w:eastAsia="tr-TR"/>
        </w:rPr>
        <w:br/>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Arial" w:eastAsia="Times New Roman" w:hAnsi="Arial" w:cs="Arial"/>
          <w:color w:val="1C283D"/>
          <w:sz w:val="15"/>
          <w:szCs w:val="15"/>
          <w:lang w:eastAsia="tr-TR"/>
        </w:rPr>
        <w:t> </w:t>
      </w:r>
    </w:p>
    <w:p w:rsidR="00521FB5" w:rsidRPr="00521FB5" w:rsidRDefault="00521FB5" w:rsidP="00521FB5">
      <w:pPr>
        <w:spacing w:after="0" w:line="165" w:lineRule="atLeast"/>
        <w:ind w:firstLine="502"/>
        <w:jc w:val="center"/>
        <w:rPr>
          <w:rFonts w:ascii="Times New Roman" w:eastAsia="Times New Roman" w:hAnsi="Times New Roman" w:cs="Times New Roman"/>
          <w:b/>
          <w:bCs/>
          <w:color w:val="1C283D"/>
          <w:sz w:val="15"/>
          <w:szCs w:val="15"/>
          <w:shd w:val="clear" w:color="auto" w:fill="FFFFFF"/>
          <w:lang w:eastAsia="tr-TR"/>
        </w:rPr>
      </w:pPr>
      <w:r w:rsidRPr="00521FB5">
        <w:rPr>
          <w:rFonts w:ascii="Times New Roman" w:eastAsia="Times New Roman" w:hAnsi="Times New Roman" w:cs="Times New Roman"/>
          <w:b/>
          <w:bCs/>
          <w:color w:val="1C283D"/>
          <w:sz w:val="20"/>
          <w:szCs w:val="20"/>
          <w:shd w:val="clear" w:color="auto" w:fill="FFFFFF"/>
          <w:lang w:eastAsia="tr-TR"/>
        </w:rPr>
        <w:t>ELLE TAŞIMA İŞLERİ YÖNETMELİĞİ</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BİRİNCİ BÖLÜM</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Amaç, Kapsam, Dayanak ve Tanımlar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Amaç</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1 —</w:t>
      </w:r>
      <w:r w:rsidRPr="00521FB5">
        <w:rPr>
          <w:rFonts w:ascii="Times New Roman" w:eastAsia="Times New Roman" w:hAnsi="Times New Roman" w:cs="Times New Roman"/>
          <w:color w:val="1C283D"/>
          <w:sz w:val="20"/>
          <w:szCs w:val="20"/>
          <w:lang w:eastAsia="tr-TR"/>
        </w:rPr>
        <w:t> Bu Yönetmeliğin amacı, elle yapılan taşıma işlerinde iş sağlığı ve güvenliği yönünden ortaya çıkabilecek risklerden, özellikle sırt ve bel incinmelerinden işçilerin korunmasını sağlamak için, alınması gerekli önlemleri belirlemektir.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Kapsam</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2 —</w:t>
      </w:r>
      <w:r w:rsidRPr="00521FB5">
        <w:rPr>
          <w:rFonts w:ascii="Times New Roman" w:eastAsia="Times New Roman" w:hAnsi="Times New Roman" w:cs="Times New Roman"/>
          <w:color w:val="1C283D"/>
          <w:sz w:val="20"/>
          <w:szCs w:val="20"/>
          <w:lang w:eastAsia="tr-TR"/>
        </w:rPr>
        <w:t xml:space="preserve"> Bu Yönetmelik, </w:t>
      </w:r>
      <w:proofErr w:type="gramStart"/>
      <w:r w:rsidRPr="00521FB5">
        <w:rPr>
          <w:rFonts w:ascii="Times New Roman" w:eastAsia="Times New Roman" w:hAnsi="Times New Roman" w:cs="Times New Roman"/>
          <w:color w:val="1C283D"/>
          <w:sz w:val="20"/>
          <w:szCs w:val="20"/>
          <w:lang w:eastAsia="tr-TR"/>
        </w:rPr>
        <w:t>22/5/2003</w:t>
      </w:r>
      <w:proofErr w:type="gramEnd"/>
      <w:r w:rsidRPr="00521FB5">
        <w:rPr>
          <w:rFonts w:ascii="Times New Roman" w:eastAsia="Times New Roman" w:hAnsi="Times New Roman" w:cs="Times New Roman"/>
          <w:color w:val="1C283D"/>
          <w:sz w:val="20"/>
          <w:szCs w:val="20"/>
          <w:lang w:eastAsia="tr-TR"/>
        </w:rPr>
        <w:t xml:space="preserve"> tarihli ve 4857 sayılı İş Kanunu kapsamına giren tüm işyerlerini kapsar.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Dayanak</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3 —</w:t>
      </w:r>
      <w:r w:rsidRPr="00521FB5">
        <w:rPr>
          <w:rFonts w:ascii="Times New Roman" w:eastAsia="Times New Roman" w:hAnsi="Times New Roman" w:cs="Times New Roman"/>
          <w:color w:val="1C283D"/>
          <w:sz w:val="20"/>
          <w:szCs w:val="20"/>
          <w:lang w:eastAsia="tr-TR"/>
        </w:rPr>
        <w:t> Bu Yönetmelik, 4857 sayılı İş Kanununun 78 inci maddesine göre düzenlenmiştir.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Tanımlar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4 —</w:t>
      </w:r>
      <w:r w:rsidRPr="00521FB5">
        <w:rPr>
          <w:rFonts w:ascii="Times New Roman" w:eastAsia="Times New Roman" w:hAnsi="Times New Roman" w:cs="Times New Roman"/>
          <w:color w:val="1C283D"/>
          <w:sz w:val="20"/>
          <w:szCs w:val="20"/>
          <w:lang w:eastAsia="tr-TR"/>
        </w:rPr>
        <w:t> Bu Yönetmelikte geçen;</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xml:space="preserve">Elle taşıma </w:t>
      </w:r>
      <w:proofErr w:type="gramStart"/>
      <w:r w:rsidRPr="00521FB5">
        <w:rPr>
          <w:rFonts w:ascii="Times New Roman" w:eastAsia="Times New Roman" w:hAnsi="Times New Roman" w:cs="Times New Roman"/>
          <w:color w:val="1C283D"/>
          <w:sz w:val="20"/>
          <w:szCs w:val="20"/>
          <w:lang w:eastAsia="tr-TR"/>
        </w:rPr>
        <w:t>işi : Olumsuz</w:t>
      </w:r>
      <w:proofErr w:type="gramEnd"/>
      <w:r w:rsidRPr="00521FB5">
        <w:rPr>
          <w:rFonts w:ascii="Times New Roman" w:eastAsia="Times New Roman" w:hAnsi="Times New Roman" w:cs="Times New Roman"/>
          <w:color w:val="1C283D"/>
          <w:sz w:val="20"/>
          <w:szCs w:val="20"/>
          <w:lang w:eastAsia="tr-TR"/>
        </w:rPr>
        <w:t xml:space="preserve"> ergonomik koşullar ve nitelikleri bakımından işçilerin bel ve sırt incinmelerine neden olabilecek yüklerin, bir veya daha fazla işçi tarafından elle veya beden gücü kullanılarak kaldırılması, indirilmesi, itilmesi, çekilmesi, başka bir yere götürülmesi veya hareket ettirilmesi gibi işlerin yapılması veya bu işlerin yapılması için fiziki olarak destek olunmasını ifade eder.</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İKİNCİ BÖLÜM</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İşverenin Yükümlülükleri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Genel Hüküm</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5 —</w:t>
      </w:r>
      <w:r w:rsidRPr="00521FB5">
        <w:rPr>
          <w:rFonts w:ascii="Times New Roman" w:eastAsia="Times New Roman" w:hAnsi="Times New Roman" w:cs="Times New Roman"/>
          <w:color w:val="1C283D"/>
          <w:sz w:val="20"/>
          <w:szCs w:val="20"/>
          <w:lang w:eastAsia="tr-TR"/>
        </w:rPr>
        <w:t> </w:t>
      </w:r>
      <w:proofErr w:type="gramStart"/>
      <w:r w:rsidRPr="00521FB5">
        <w:rPr>
          <w:rFonts w:ascii="Times New Roman" w:eastAsia="Times New Roman" w:hAnsi="Times New Roman" w:cs="Times New Roman"/>
          <w:color w:val="1C283D"/>
          <w:sz w:val="20"/>
          <w:szCs w:val="20"/>
          <w:lang w:eastAsia="tr-TR"/>
        </w:rPr>
        <w:t>İşveren :</w:t>
      </w:r>
      <w:proofErr w:type="gramEnd"/>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a) İşyerinde yüklerin elle taşınmasına gerek duyulmayacak şekilde, iş organizasyonu yapmak ve yükün uygun yöntemlerle, özellikle mekanik sistemler kullanılarak taşınmasını sağlamak için gerekli tedbirleri almakla yükümlüdür.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b) Yükün elle taşınmasının kaçınılmaz olduğu durumlarda, Ek-</w:t>
      </w:r>
      <w:proofErr w:type="spellStart"/>
      <w:r w:rsidRPr="00521FB5">
        <w:rPr>
          <w:rFonts w:ascii="Times New Roman" w:eastAsia="Times New Roman" w:hAnsi="Times New Roman" w:cs="Times New Roman"/>
          <w:color w:val="1C283D"/>
          <w:sz w:val="20"/>
          <w:szCs w:val="20"/>
          <w:lang w:eastAsia="tr-TR"/>
        </w:rPr>
        <w:t>I’deki</w:t>
      </w:r>
      <w:proofErr w:type="spellEnd"/>
      <w:r w:rsidRPr="00521FB5">
        <w:rPr>
          <w:rFonts w:ascii="Times New Roman" w:eastAsia="Times New Roman" w:hAnsi="Times New Roman" w:cs="Times New Roman"/>
          <w:color w:val="1C283D"/>
          <w:sz w:val="20"/>
          <w:szCs w:val="20"/>
          <w:lang w:eastAsia="tr-TR"/>
        </w:rPr>
        <w:t xml:space="preserve"> hususları dikkate alarak elle taşımadan kaynaklanan riski azaltmak için uygun yöntemler kullanılmasını sağlayacak ve gerekli düzenlemeleri yapacaktır.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İş ve İşin Yapıldığı Yerin Organizasyonu</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6 —</w:t>
      </w:r>
      <w:r w:rsidRPr="00521FB5">
        <w:rPr>
          <w:rFonts w:ascii="Times New Roman" w:eastAsia="Times New Roman" w:hAnsi="Times New Roman" w:cs="Times New Roman"/>
          <w:color w:val="1C283D"/>
          <w:sz w:val="20"/>
          <w:szCs w:val="20"/>
          <w:lang w:eastAsia="tr-TR"/>
        </w:rPr>
        <w:t> Yükün elle taşınmasının kaçınılmaz olduğu durumlarda işveren, işin mümkün olduğu kadar sağlık ve güvenlik şartlarına uygun olarak yapılabilmesi için işyerinde gerekli düzenlemeyi yapacak ve: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a) Ek-</w:t>
      </w:r>
      <w:proofErr w:type="spellStart"/>
      <w:r w:rsidRPr="00521FB5">
        <w:rPr>
          <w:rFonts w:ascii="Times New Roman" w:eastAsia="Times New Roman" w:hAnsi="Times New Roman" w:cs="Times New Roman"/>
          <w:color w:val="1C283D"/>
          <w:sz w:val="20"/>
          <w:szCs w:val="20"/>
          <w:lang w:eastAsia="tr-TR"/>
        </w:rPr>
        <w:t>I’deki</w:t>
      </w:r>
      <w:proofErr w:type="spellEnd"/>
      <w:r w:rsidRPr="00521FB5">
        <w:rPr>
          <w:rFonts w:ascii="Times New Roman" w:eastAsia="Times New Roman" w:hAnsi="Times New Roman" w:cs="Times New Roman"/>
          <w:color w:val="1C283D"/>
          <w:sz w:val="20"/>
          <w:szCs w:val="20"/>
          <w:lang w:eastAsia="tr-TR"/>
        </w:rPr>
        <w:t xml:space="preserve"> hususları ve yüklerin özelliklerini de göz önünde bulundurarak, yapılan işteki sağlık ve güvenlik koşullarını değerlendirecek,</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b) Özellikle işçilerin sırt ve bel incinme risklerini önlemek veya azaltmak için, Ek-</w:t>
      </w:r>
      <w:proofErr w:type="spellStart"/>
      <w:r w:rsidRPr="00521FB5">
        <w:rPr>
          <w:rFonts w:ascii="Times New Roman" w:eastAsia="Times New Roman" w:hAnsi="Times New Roman" w:cs="Times New Roman"/>
          <w:color w:val="1C283D"/>
          <w:sz w:val="20"/>
          <w:szCs w:val="20"/>
          <w:lang w:eastAsia="tr-TR"/>
        </w:rPr>
        <w:t>I’deki</w:t>
      </w:r>
      <w:proofErr w:type="spellEnd"/>
      <w:r w:rsidRPr="00521FB5">
        <w:rPr>
          <w:rFonts w:ascii="Times New Roman" w:eastAsia="Times New Roman" w:hAnsi="Times New Roman" w:cs="Times New Roman"/>
          <w:color w:val="1C283D"/>
          <w:sz w:val="20"/>
          <w:szCs w:val="20"/>
          <w:lang w:eastAsia="tr-TR"/>
        </w:rPr>
        <w:t xml:space="preserve"> hususları dikkate alarak, çalışma ortamının özellikleri ve yapılan işin gereklerine uygun önlemleri alacaktır.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Bireysel Risk Faktörleri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7 —</w:t>
      </w:r>
      <w:r w:rsidRPr="00521FB5">
        <w:rPr>
          <w:rFonts w:ascii="Times New Roman" w:eastAsia="Times New Roman" w:hAnsi="Times New Roman" w:cs="Times New Roman"/>
          <w:color w:val="1C283D"/>
          <w:sz w:val="20"/>
          <w:szCs w:val="20"/>
          <w:lang w:eastAsia="tr-TR"/>
        </w:rPr>
        <w:t xml:space="preserve"> İş Sağlığı ve Güvenliği Yönetmeliğinin 6 </w:t>
      </w:r>
      <w:proofErr w:type="spellStart"/>
      <w:r w:rsidRPr="00521FB5">
        <w:rPr>
          <w:rFonts w:ascii="Times New Roman" w:eastAsia="Times New Roman" w:hAnsi="Times New Roman" w:cs="Times New Roman"/>
          <w:color w:val="1C283D"/>
          <w:sz w:val="20"/>
          <w:szCs w:val="20"/>
          <w:lang w:eastAsia="tr-TR"/>
        </w:rPr>
        <w:t>ncı</w:t>
      </w:r>
      <w:proofErr w:type="spellEnd"/>
      <w:r w:rsidRPr="00521FB5">
        <w:rPr>
          <w:rFonts w:ascii="Times New Roman" w:eastAsia="Times New Roman" w:hAnsi="Times New Roman" w:cs="Times New Roman"/>
          <w:color w:val="1C283D"/>
          <w:sz w:val="20"/>
          <w:szCs w:val="20"/>
          <w:lang w:eastAsia="tr-TR"/>
        </w:rPr>
        <w:t xml:space="preserve"> maddesinin (c) bendinin 2 numaralı alt bendi ile 14 üncü ve 15 inci maddelerinin uygulanmasında Ek-</w:t>
      </w:r>
      <w:proofErr w:type="spellStart"/>
      <w:r w:rsidRPr="00521FB5">
        <w:rPr>
          <w:rFonts w:ascii="Times New Roman" w:eastAsia="Times New Roman" w:hAnsi="Times New Roman" w:cs="Times New Roman"/>
          <w:color w:val="1C283D"/>
          <w:sz w:val="20"/>
          <w:szCs w:val="20"/>
          <w:lang w:eastAsia="tr-TR"/>
        </w:rPr>
        <w:t>II’de</w:t>
      </w:r>
      <w:proofErr w:type="spellEnd"/>
      <w:r w:rsidRPr="00521FB5">
        <w:rPr>
          <w:rFonts w:ascii="Times New Roman" w:eastAsia="Times New Roman" w:hAnsi="Times New Roman" w:cs="Times New Roman"/>
          <w:color w:val="1C283D"/>
          <w:sz w:val="20"/>
          <w:szCs w:val="20"/>
          <w:lang w:eastAsia="tr-TR"/>
        </w:rPr>
        <w:t xml:space="preserve"> belirtilen hususlar dikkate alınacaktır.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İşçilerin Eğitimi ve Bilgilendirilmesi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8 —</w:t>
      </w:r>
      <w:r w:rsidRPr="00521FB5">
        <w:rPr>
          <w:rFonts w:ascii="Times New Roman" w:eastAsia="Times New Roman" w:hAnsi="Times New Roman" w:cs="Times New Roman"/>
          <w:color w:val="1C283D"/>
          <w:sz w:val="20"/>
          <w:szCs w:val="20"/>
          <w:lang w:eastAsia="tr-TR"/>
        </w:rPr>
        <w:t> Elle yapılan taşıma işlerinde, işçilerin bilgilendirilmesi ve eğitimi ile ilgili olarak aşağıdaki hususlara uyulacaktır: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xml:space="preserve">a) İşveren, İş Sağlığı ve Güvenliği Yönetmeliğinin </w:t>
      </w:r>
      <w:r w:rsidRPr="00672714">
        <w:rPr>
          <w:rFonts w:ascii="Times New Roman" w:eastAsia="Times New Roman" w:hAnsi="Times New Roman" w:cs="Times New Roman"/>
          <w:color w:val="FF0000"/>
          <w:sz w:val="20"/>
          <w:szCs w:val="20"/>
          <w:lang w:eastAsia="tr-TR"/>
        </w:rPr>
        <w:t xml:space="preserve">10 uncu maddesindeki hususlarla </w:t>
      </w:r>
      <w:r w:rsidRPr="00521FB5">
        <w:rPr>
          <w:rFonts w:ascii="Times New Roman" w:eastAsia="Times New Roman" w:hAnsi="Times New Roman" w:cs="Times New Roman"/>
          <w:color w:val="1C283D"/>
          <w:sz w:val="20"/>
          <w:szCs w:val="20"/>
          <w:lang w:eastAsia="tr-TR"/>
        </w:rPr>
        <w:t>birlikte, bu Yönetmelik uyarınca sağlık ve güvenliğin korunmasına yönelik alınan tedbirler hakkında işçileri ve/veya temsilcilerini bilgilendirecektir.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xml:space="preserve">İşveren, elle taşıma işlerinde işçiler ve/veya temsilcilerine taşınan yükle ilgili genel bilgileri ve mümkünse yükün ağırlığı ile </w:t>
      </w:r>
      <w:proofErr w:type="gramStart"/>
      <w:r w:rsidRPr="00521FB5">
        <w:rPr>
          <w:rFonts w:ascii="Times New Roman" w:eastAsia="Times New Roman" w:hAnsi="Times New Roman" w:cs="Times New Roman"/>
          <w:color w:val="1C283D"/>
          <w:sz w:val="20"/>
          <w:szCs w:val="20"/>
          <w:lang w:eastAsia="tr-TR"/>
        </w:rPr>
        <w:t>eksantrik</w:t>
      </w:r>
      <w:proofErr w:type="gramEnd"/>
      <w:r w:rsidRPr="00521FB5">
        <w:rPr>
          <w:rFonts w:ascii="Times New Roman" w:eastAsia="Times New Roman" w:hAnsi="Times New Roman" w:cs="Times New Roman"/>
          <w:color w:val="1C283D"/>
          <w:sz w:val="20"/>
          <w:szCs w:val="20"/>
          <w:lang w:eastAsia="tr-TR"/>
        </w:rPr>
        <w:t xml:space="preserve"> yüklerin ağır tarafının ağırlık merkezinin yeri hakkında, kesin bilgileri vermekle yükümlüdür.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xml:space="preserve">b) İşveren, İş Sağlığı ve Güvenliği Yönetmeliğinin 12 </w:t>
      </w:r>
      <w:proofErr w:type="spellStart"/>
      <w:r w:rsidRPr="00521FB5">
        <w:rPr>
          <w:rFonts w:ascii="Times New Roman" w:eastAsia="Times New Roman" w:hAnsi="Times New Roman" w:cs="Times New Roman"/>
          <w:color w:val="1C283D"/>
          <w:sz w:val="20"/>
          <w:szCs w:val="20"/>
          <w:lang w:eastAsia="tr-TR"/>
        </w:rPr>
        <w:t>nci</w:t>
      </w:r>
      <w:proofErr w:type="spellEnd"/>
      <w:r w:rsidRPr="00521FB5">
        <w:rPr>
          <w:rFonts w:ascii="Times New Roman" w:eastAsia="Times New Roman" w:hAnsi="Times New Roman" w:cs="Times New Roman"/>
          <w:color w:val="1C283D"/>
          <w:sz w:val="20"/>
          <w:szCs w:val="20"/>
          <w:lang w:eastAsia="tr-TR"/>
        </w:rPr>
        <w:t xml:space="preserve"> maddesindeki hususlarla birlikte, bu Yönetmeliğin eklerinde belirtilen hususları da dikkate alarak, yüklerin doğru olarak nasıl taşınacağı ve yanlış taşınması halinde ortaya çıkabilecek riskler hakkında işçilere yeterli bilgi ve eğitim verecektir.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İşçilerin Görüşlerinin Alınması ve Katılımlarının Sağlanması</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9 —</w:t>
      </w:r>
      <w:r w:rsidRPr="00521FB5">
        <w:rPr>
          <w:rFonts w:ascii="Times New Roman" w:eastAsia="Times New Roman" w:hAnsi="Times New Roman" w:cs="Times New Roman"/>
          <w:color w:val="1C283D"/>
          <w:sz w:val="20"/>
          <w:szCs w:val="20"/>
          <w:lang w:eastAsia="tr-TR"/>
        </w:rPr>
        <w:t> İşveren, bu Yönetmelik ve eklerinde belirtilen konularda İş Sağlığı ve Güvenliği Yönetmeliğinin 11 inci maddesine uygun olarak işçilerin veya temsilcilerinin görüşlerini alacak ve katılımlarını sağlayacaktır.</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ÜÇÜNCÜ BÖLÜM</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Son Hükümler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lastRenderedPageBreak/>
        <w:t>İlgili Avrupa Birliği Mevzuatı</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10 —</w:t>
      </w:r>
      <w:r w:rsidRPr="00521FB5">
        <w:rPr>
          <w:rFonts w:ascii="Times New Roman" w:eastAsia="Times New Roman" w:hAnsi="Times New Roman" w:cs="Times New Roman"/>
          <w:color w:val="1C283D"/>
          <w:sz w:val="20"/>
          <w:szCs w:val="20"/>
          <w:lang w:eastAsia="tr-TR"/>
        </w:rPr>
        <w:t xml:space="preserve"> Bu Yönetmelik </w:t>
      </w:r>
      <w:proofErr w:type="gramStart"/>
      <w:r w:rsidRPr="00521FB5">
        <w:rPr>
          <w:rFonts w:ascii="Times New Roman" w:eastAsia="Times New Roman" w:hAnsi="Times New Roman" w:cs="Times New Roman"/>
          <w:color w:val="1C283D"/>
          <w:sz w:val="20"/>
          <w:szCs w:val="20"/>
          <w:lang w:eastAsia="tr-TR"/>
        </w:rPr>
        <w:t>29/5/1990</w:t>
      </w:r>
      <w:proofErr w:type="gramEnd"/>
      <w:r w:rsidRPr="00521FB5">
        <w:rPr>
          <w:rFonts w:ascii="Times New Roman" w:eastAsia="Times New Roman" w:hAnsi="Times New Roman" w:cs="Times New Roman"/>
          <w:color w:val="1C283D"/>
          <w:sz w:val="20"/>
          <w:szCs w:val="20"/>
          <w:lang w:eastAsia="tr-TR"/>
        </w:rPr>
        <w:t xml:space="preserve"> tarihli ve 90/269/EEC sayılı Avrupa Birliği Konsey Direktifi esas alınarak hazırlanmıştır.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Uygulama</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11 —</w:t>
      </w:r>
      <w:r w:rsidRPr="00521FB5">
        <w:rPr>
          <w:rFonts w:ascii="Times New Roman" w:eastAsia="Times New Roman" w:hAnsi="Times New Roman" w:cs="Times New Roman"/>
          <w:color w:val="1C283D"/>
          <w:sz w:val="20"/>
          <w:szCs w:val="20"/>
          <w:lang w:eastAsia="tr-TR"/>
        </w:rPr>
        <w:t xml:space="preserve"> Bu Yönetmelikte belirtilen daha sıkı ve özel önlemler saklı kalmak kaydı </w:t>
      </w:r>
      <w:proofErr w:type="gramStart"/>
      <w:r w:rsidRPr="00521FB5">
        <w:rPr>
          <w:rFonts w:ascii="Times New Roman" w:eastAsia="Times New Roman" w:hAnsi="Times New Roman" w:cs="Times New Roman"/>
          <w:color w:val="1C283D"/>
          <w:sz w:val="20"/>
          <w:szCs w:val="20"/>
          <w:lang w:eastAsia="tr-TR"/>
        </w:rPr>
        <w:t>ile,</w:t>
      </w:r>
      <w:proofErr w:type="gramEnd"/>
      <w:r w:rsidRPr="00521FB5">
        <w:rPr>
          <w:rFonts w:ascii="Times New Roman" w:eastAsia="Times New Roman" w:hAnsi="Times New Roman" w:cs="Times New Roman"/>
          <w:color w:val="1C283D"/>
          <w:sz w:val="20"/>
          <w:szCs w:val="20"/>
          <w:lang w:eastAsia="tr-TR"/>
        </w:rPr>
        <w:t xml:space="preserve"> elle yapılan taşıma işlerinde İş Sağlığı ve Güvenliği Yönetmeliği hükümleri de uygulanır.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Yürürlük</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12 —</w:t>
      </w:r>
      <w:r w:rsidRPr="00521FB5">
        <w:rPr>
          <w:rFonts w:ascii="Times New Roman" w:eastAsia="Times New Roman" w:hAnsi="Times New Roman" w:cs="Times New Roman"/>
          <w:color w:val="1C283D"/>
          <w:sz w:val="20"/>
          <w:szCs w:val="20"/>
          <w:lang w:eastAsia="tr-TR"/>
        </w:rPr>
        <w:t> Bu Yönetmelik yayımı tarihinde yürürlüğe girer.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Yürütme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Madde 13 —</w:t>
      </w:r>
      <w:r w:rsidRPr="00521FB5">
        <w:rPr>
          <w:rFonts w:ascii="Times New Roman" w:eastAsia="Times New Roman" w:hAnsi="Times New Roman" w:cs="Times New Roman"/>
          <w:color w:val="1C283D"/>
          <w:sz w:val="20"/>
          <w:szCs w:val="20"/>
          <w:lang w:eastAsia="tr-TR"/>
        </w:rPr>
        <w:t> Bu Yönetmelik hükümlerini Çalışma ve Sosyal Güvenlik Bakanı yürütür.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EK-I</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YÜKLE İLGİLİ RİSK FAKTÖRLERİ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1. Yükün özellikleri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Aşağıda belirtilen özelliklere sahip yüklerin elle taşınması sırt ve bel incinmesi riski oluşturabilir;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çok ağır veya çok büyükse,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xml:space="preserve">- kaba veya </w:t>
      </w:r>
      <w:proofErr w:type="spellStart"/>
      <w:r w:rsidRPr="00521FB5">
        <w:rPr>
          <w:rFonts w:ascii="Times New Roman" w:eastAsia="Times New Roman" w:hAnsi="Times New Roman" w:cs="Times New Roman"/>
          <w:color w:val="1C283D"/>
          <w:sz w:val="20"/>
          <w:szCs w:val="20"/>
          <w:lang w:eastAsia="tr-TR"/>
        </w:rPr>
        <w:t>kavranılması</w:t>
      </w:r>
      <w:proofErr w:type="spellEnd"/>
      <w:r w:rsidRPr="00521FB5">
        <w:rPr>
          <w:rFonts w:ascii="Times New Roman" w:eastAsia="Times New Roman" w:hAnsi="Times New Roman" w:cs="Times New Roman"/>
          <w:color w:val="1C283D"/>
          <w:sz w:val="20"/>
          <w:szCs w:val="20"/>
          <w:lang w:eastAsia="tr-TR"/>
        </w:rPr>
        <w:t xml:space="preserve"> zor ise,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dengesiz veya içindekiler yer değiştiriyorsa,</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vücuttan uzakta tutulmasını veya vücudun eğilmesini veya bükülmesini gerektiren bir konumda ise,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özellikle bir çarpma halinde yaralanmaya neden olabilecek yoğunluk ve şekilde ise.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2. Fiziksel güç gereksinimi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İş;</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çok yorucu ise,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mutlaka vücudun bükülmesi ile yapılabiliyorsa,</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yükün ani hareketi ile sonuçlanıyorsa,</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vücut dengesiz bir pozisyonda iken yapılıyorsa,</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proofErr w:type="gramStart"/>
      <w:r w:rsidRPr="00521FB5">
        <w:rPr>
          <w:rFonts w:ascii="Times New Roman" w:eastAsia="Times New Roman" w:hAnsi="Times New Roman" w:cs="Times New Roman"/>
          <w:color w:val="1C283D"/>
          <w:sz w:val="20"/>
          <w:szCs w:val="20"/>
          <w:lang w:eastAsia="tr-TR"/>
        </w:rPr>
        <w:t>bedenen</w:t>
      </w:r>
      <w:proofErr w:type="gramEnd"/>
      <w:r w:rsidRPr="00521FB5">
        <w:rPr>
          <w:rFonts w:ascii="Times New Roman" w:eastAsia="Times New Roman" w:hAnsi="Times New Roman" w:cs="Times New Roman"/>
          <w:color w:val="1C283D"/>
          <w:sz w:val="20"/>
          <w:szCs w:val="20"/>
          <w:lang w:eastAsia="tr-TR"/>
        </w:rPr>
        <w:t xml:space="preserve"> çalışma şekli ve harcanan güç, özellikle sırt ve bel incinmelerine neden olabilir.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3. Çalışma ortamının özellikleri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Çalışma ortamı aşağıdaki özelliklerde ise, özellikle sırt incinmesi riskini artırabilir;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çalışılan yer işi yapmak için yeterli genişlik ve yükseklikte değil ise,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zemin düz değilse, engeller bulunuyorsa veya düşme veya kayma tehlikesi varsa,</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çalışma ortam ve şartları, işçilerin yükleri güvenli bir yükseklikte veya uygun bir vücut pozisyonunda taşımasına uygun değilse,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işyeri tabanında veya çalışılan zeminlerde yüklerin indirilip kaldırılmasını gerektiren seviye farklılıkları varsa,</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zemin veya üzerinde durulan yer dengesizse,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sıcaklık, nem veya havalandırma uygun değilse.</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4. İşin gerekleri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Aşağıda belirtilen çalışma şekillerinden bir veya daha fazlasını gerektiren işler sırt ve bel incinmesi riski oluşturabilir.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özellikle vücudun belden dönmesini gerektiren aşırı sık veya aşırı uzun süreli bedensel çalışmalar,</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yetersiz ara ve dinlenme süresi,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aşırı kaldırma, indirme veya taşıma mesafeleri,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işlemin gerektirdiği, işçi tarafından değiştirilemeyen çalışma temposu.</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EK-II</w:t>
      </w:r>
    </w:p>
    <w:p w:rsidR="00521FB5" w:rsidRPr="00521FB5" w:rsidRDefault="00521FB5" w:rsidP="00521FB5">
      <w:pPr>
        <w:shd w:val="clear" w:color="auto" w:fill="FFFFFF"/>
        <w:spacing w:after="0" w:line="165" w:lineRule="atLeast"/>
        <w:ind w:firstLine="502"/>
        <w:jc w:val="center"/>
        <w:rPr>
          <w:rFonts w:ascii="Arial" w:eastAsia="Times New Roman" w:hAnsi="Arial" w:cs="Arial"/>
          <w:color w:val="1C283D"/>
          <w:sz w:val="15"/>
          <w:szCs w:val="15"/>
          <w:lang w:eastAsia="tr-TR"/>
        </w:rPr>
      </w:pPr>
      <w:r w:rsidRPr="00521FB5">
        <w:rPr>
          <w:rFonts w:ascii="Times New Roman" w:eastAsia="Times New Roman" w:hAnsi="Times New Roman" w:cs="Times New Roman"/>
          <w:b/>
          <w:bCs/>
          <w:color w:val="1C283D"/>
          <w:sz w:val="20"/>
          <w:szCs w:val="20"/>
          <w:lang w:eastAsia="tr-TR"/>
        </w:rPr>
        <w:t>BİREYSEL RİSK FAKTÖRLERİ</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İşçinin;</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yapılacak işi yürütmeye fiziki yapısının uygun olmaması,</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uygun olmayan giysi, ayakkabı veya diğer kişisel eşyalar kullanması,</w:t>
      </w:r>
    </w:p>
    <w:p w:rsidR="00521FB5" w:rsidRPr="00521FB5" w:rsidRDefault="00521FB5" w:rsidP="00521FB5">
      <w:pPr>
        <w:shd w:val="clear" w:color="auto" w:fill="FFFFFF"/>
        <w:spacing w:after="0" w:line="165" w:lineRule="atLeast"/>
        <w:ind w:firstLine="502"/>
        <w:rPr>
          <w:rFonts w:ascii="Arial" w:eastAsia="Times New Roman" w:hAnsi="Arial" w:cs="Arial"/>
          <w:color w:val="1C283D"/>
          <w:sz w:val="15"/>
          <w:szCs w:val="15"/>
          <w:lang w:eastAsia="tr-TR"/>
        </w:rPr>
      </w:pPr>
      <w:r w:rsidRPr="00521FB5">
        <w:rPr>
          <w:rFonts w:ascii="Times New Roman" w:eastAsia="Times New Roman" w:hAnsi="Times New Roman" w:cs="Times New Roman"/>
          <w:color w:val="1C283D"/>
          <w:sz w:val="20"/>
          <w:szCs w:val="20"/>
          <w:lang w:eastAsia="tr-TR"/>
        </w:rPr>
        <w:t>- yeterli ve uygun bilgi ve eğitime sahip olmaması,</w:t>
      </w:r>
    </w:p>
    <w:p w:rsidR="00521FB5" w:rsidRPr="00521FB5" w:rsidRDefault="00521FB5" w:rsidP="00521FB5">
      <w:pPr>
        <w:shd w:val="clear" w:color="auto" w:fill="FFFFFF"/>
        <w:spacing w:after="0" w:line="300" w:lineRule="atLeast"/>
        <w:rPr>
          <w:rFonts w:ascii="Arial" w:eastAsia="Times New Roman" w:hAnsi="Arial" w:cs="Arial"/>
          <w:color w:val="1C283D"/>
          <w:sz w:val="15"/>
          <w:szCs w:val="15"/>
          <w:lang w:eastAsia="tr-TR"/>
        </w:rPr>
      </w:pPr>
      <w:proofErr w:type="gramStart"/>
      <w:r w:rsidRPr="00521FB5">
        <w:rPr>
          <w:rFonts w:ascii="Arial" w:eastAsia="Times New Roman" w:hAnsi="Arial" w:cs="Arial"/>
          <w:color w:val="1C283D"/>
          <w:sz w:val="20"/>
          <w:szCs w:val="20"/>
          <w:lang w:eastAsia="tr-TR"/>
        </w:rPr>
        <w:t>durumunda</w:t>
      </w:r>
      <w:proofErr w:type="gramEnd"/>
      <w:r w:rsidRPr="00521FB5">
        <w:rPr>
          <w:rFonts w:ascii="Arial" w:eastAsia="Times New Roman" w:hAnsi="Arial" w:cs="Arial"/>
          <w:color w:val="1C283D"/>
          <w:sz w:val="20"/>
          <w:szCs w:val="20"/>
          <w:lang w:eastAsia="tr-TR"/>
        </w:rPr>
        <w:t xml:space="preserve"> işçiler risk altında olabilirler.</w:t>
      </w:r>
    </w:p>
    <w:p w:rsidR="00521FB5" w:rsidRPr="00521FB5" w:rsidRDefault="00521FB5" w:rsidP="00521FB5">
      <w:pPr>
        <w:shd w:val="clear" w:color="auto" w:fill="FFFFFF"/>
        <w:spacing w:after="0" w:line="300" w:lineRule="atLeast"/>
        <w:rPr>
          <w:rFonts w:ascii="Arial" w:eastAsia="Times New Roman" w:hAnsi="Arial" w:cs="Arial"/>
          <w:color w:val="1C283D"/>
          <w:sz w:val="15"/>
          <w:szCs w:val="15"/>
          <w:lang w:eastAsia="tr-TR"/>
        </w:rPr>
      </w:pPr>
      <w:r w:rsidRPr="00521FB5">
        <w:rPr>
          <w:rFonts w:ascii="Arial" w:eastAsia="Times New Roman" w:hAnsi="Arial" w:cs="Arial"/>
          <w:color w:val="1C283D"/>
          <w:sz w:val="15"/>
          <w:szCs w:val="15"/>
          <w:lang w:eastAsia="tr-TR"/>
        </w:rPr>
        <w:t> </w:t>
      </w:r>
    </w:p>
    <w:p w:rsidR="003F359A" w:rsidRDefault="003F359A"/>
    <w:sectPr w:rsidR="003F3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B5"/>
    <w:rsid w:val="003F359A"/>
    <w:rsid w:val="00521FB5"/>
    <w:rsid w:val="00672714"/>
    <w:rsid w:val="00935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1F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21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1F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2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919</Words>
  <Characters>5241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seyithan</cp:lastModifiedBy>
  <cp:revision>2</cp:revision>
  <dcterms:created xsi:type="dcterms:W3CDTF">2013-07-08T11:08:00Z</dcterms:created>
  <dcterms:modified xsi:type="dcterms:W3CDTF">2013-08-20T17:44:00Z</dcterms:modified>
</cp:coreProperties>
</file>